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55E3B2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FA72E4">
        <w:rPr>
          <w:rFonts w:ascii="Times New Roman" w:eastAsia="Arial Unicode MS" w:hAnsi="Times New Roman" w:cs="Times New Roman"/>
          <w:b/>
          <w:kern w:val="0"/>
          <w:sz w:val="24"/>
          <w:szCs w:val="24"/>
          <w:lang w:eastAsia="lv-LV"/>
          <w14:ligatures w14:val="none"/>
        </w:rPr>
        <w:t>79</w:t>
      </w:r>
    </w:p>
    <w:p w14:paraId="1F79BAD4" w14:textId="03DF72A7"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7A112C">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FA72E4">
      <w:pPr>
        <w:spacing w:after="0" w:line="240" w:lineRule="auto"/>
        <w:jc w:val="both"/>
        <w:rPr>
          <w:rFonts w:ascii="Times New Roman" w:eastAsia="Arial Unicode MS" w:hAnsi="Times New Roman" w:cs="Times New Roman"/>
          <w:b/>
          <w:kern w:val="0"/>
          <w:sz w:val="24"/>
          <w:szCs w:val="24"/>
          <w:lang w:eastAsia="lv-LV"/>
          <w14:ligatures w14:val="none"/>
        </w:rPr>
      </w:pPr>
    </w:p>
    <w:p w14:paraId="05A5994B" w14:textId="77777777" w:rsidR="007A112C" w:rsidRPr="007A112C" w:rsidRDefault="007A112C" w:rsidP="00FA72E4">
      <w:pPr>
        <w:shd w:val="clear" w:color="auto" w:fill="FFFFFF"/>
        <w:spacing w:beforeLines="1" w:before="2" w:afterLines="1" w:after="2" w:line="240" w:lineRule="auto"/>
        <w:contextualSpacing/>
        <w:jc w:val="both"/>
        <w:rPr>
          <w:rFonts w:ascii="Times New Roman" w:eastAsia="Calibri" w:hAnsi="Times New Roman" w:cs="Times New Roman"/>
          <w:b/>
          <w:kern w:val="0"/>
          <w:sz w:val="24"/>
          <w:szCs w:val="24"/>
          <w14:ligatures w14:val="none"/>
        </w:rPr>
      </w:pPr>
      <w:r w:rsidRPr="007A112C">
        <w:rPr>
          <w:rFonts w:ascii="Times New Roman" w:eastAsia="Calibri" w:hAnsi="Times New Roman" w:cs="Times New Roman"/>
          <w:b/>
          <w:kern w:val="0"/>
          <w:sz w:val="24"/>
          <w:szCs w:val="24"/>
          <w14:ligatures w14:val="none"/>
        </w:rPr>
        <w:t>Par apbūves tiesības nodibināšanu projekta Nr. 2.1.3.1/1/24/A/016 “Meliorācijas sistēmas pārbūve Lubānas pilsētā, Madonas novadā” īstenošanai</w:t>
      </w:r>
    </w:p>
    <w:p w14:paraId="5ABD65DF" w14:textId="77777777" w:rsidR="007A112C" w:rsidRPr="007A112C" w:rsidRDefault="007A112C" w:rsidP="00FA72E4">
      <w:pPr>
        <w:shd w:val="clear" w:color="auto" w:fill="FFFFFF"/>
        <w:spacing w:beforeLines="1" w:before="2" w:afterLines="1" w:after="2" w:line="240" w:lineRule="auto"/>
        <w:contextualSpacing/>
        <w:jc w:val="both"/>
        <w:rPr>
          <w:rFonts w:ascii="Times New Roman" w:eastAsia="Times New Roman" w:hAnsi="Times New Roman" w:cs="Times New Roman"/>
          <w:bCs/>
          <w:kern w:val="0"/>
          <w:sz w:val="24"/>
          <w:szCs w:val="24"/>
          <w:lang w:eastAsia="lv-LV"/>
          <w14:ligatures w14:val="none"/>
        </w:rPr>
      </w:pPr>
    </w:p>
    <w:p w14:paraId="2EFA01EA" w14:textId="77777777" w:rsidR="007A112C" w:rsidRPr="007A112C" w:rsidRDefault="007A112C" w:rsidP="00FA72E4">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7A112C">
        <w:rPr>
          <w:rFonts w:ascii="Times New Roman" w:eastAsia="Times New Roman" w:hAnsi="Times New Roman" w:cs="Times New Roman"/>
          <w:bCs/>
          <w:kern w:val="0"/>
          <w:sz w:val="24"/>
          <w:szCs w:val="24"/>
          <w:lang w:eastAsia="lv-LV"/>
          <w14:ligatures w14:val="none"/>
        </w:rPr>
        <w:t xml:space="preserve">Pamatojoties uz 2025. gada 4. augustā noslēgto Vienošanos Nr. 2.1.3.1/1/24/A/016 ar Centrālo finanšu un līgumu aģentūru, Madonas novada pašvaldība īsteno projektu “Meliorācijas sistēmas pārbūve Lubānas pilsētā, Madonas novadā”. Projekta mērķis ir atbalstīt infrastruktūras izveides un atjaunošanas darbības, kas vērstas uz pašvaldību pielāgošanos klimata pārmaiņām un klimata pārmaiņu izraisītu katastrofu riska mazināšanu. 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 </w:t>
      </w:r>
    </w:p>
    <w:p w14:paraId="4828490C" w14:textId="77777777" w:rsidR="007A112C" w:rsidRPr="007A112C" w:rsidRDefault="007A112C" w:rsidP="00FA72E4">
      <w:pPr>
        <w:spacing w:after="0" w:line="240" w:lineRule="auto"/>
        <w:ind w:firstLine="720"/>
        <w:jc w:val="both"/>
        <w:rPr>
          <w:rFonts w:ascii="Times New Roman" w:eastAsia="Calibri" w:hAnsi="Times New Roman" w:cs="Times New Roman"/>
          <w:kern w:val="0"/>
          <w:sz w:val="24"/>
          <w:szCs w:val="24"/>
          <w14:ligatures w14:val="none"/>
        </w:rPr>
      </w:pPr>
      <w:r w:rsidRPr="007A112C">
        <w:rPr>
          <w:rFonts w:ascii="Times New Roman" w:eastAsia="Calibri" w:hAnsi="Times New Roman" w:cs="Times New Roman"/>
          <w:kern w:val="0"/>
          <w:sz w:val="24"/>
          <w:szCs w:val="24"/>
          <w14:ligatures w14:val="none"/>
        </w:rPr>
        <w:t>Saskaņā ar Ministru kabineta 2024. gada 8. maija noteikumu Nr. 284 “Eiropas Savienības kohēzijas politikas programmas 2021.–2027. gadam 2.1.3. specifiskā atbalsta mērķa “Veicināt pielāgošanos klimata pārmaiņām, risku novēršanu un noturību pret katastrofām” 2.1.3.1. pasākuma “Pašvaldību pielāgošanās klimata pārmaiņām” pirmās un otrās projektu iesniegumu atlases kārtas īstenošanas noteikumi” 38.1. apakšpunktu pasākuma ietvaros ieguldījumus infrastruktūrā var veikt finansējuma saņēmēja īpašumā, valdījumā vai bezatlīdzības turējumā esošā īpašumā vai nekustamajā īpašumā, uz kuru finansējuma saņēmējam ir apbūves tiesība.</w:t>
      </w:r>
    </w:p>
    <w:p w14:paraId="4C871F6F" w14:textId="77777777" w:rsidR="007A112C" w:rsidRPr="007A112C" w:rsidRDefault="007A112C" w:rsidP="00FA72E4">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7A112C">
        <w:rPr>
          <w:rFonts w:ascii="Times New Roman" w:eastAsia="Times New Roman" w:hAnsi="Times New Roman" w:cs="Times New Roman"/>
          <w:bCs/>
          <w:kern w:val="0"/>
          <w:sz w:val="24"/>
          <w:szCs w:val="24"/>
          <w:lang w:eastAsia="lv-LV"/>
          <w14:ligatures w14:val="none"/>
        </w:rPr>
        <w:t>Projekta īstenošanai nepieciešams slēgt bezatlīdzības apbūves tiesības līgumus ar privātpersonām piederošo zemes vienību īpašniekiem, jo projektā paredzētie būvdarbi skar zemes vienības ar kadastra apzīmējumiem 70130050008, 70130050024, 70130050034, 70130050041 un 70130050110. Minētās zemes vienības ir reģistrētas zemesgrāmatā uz privātpersonu vārda, tādēļ projekta īstenošanai nepieciešams nodibināt apbūves tiesību par labu Madonas novada pašvaldībai. Attiecīgo zemes vienību īpašnieki ir snieguši piekrišanu bezatlīdzības apbūves tiesības līgumu slēgšanai.</w:t>
      </w:r>
    </w:p>
    <w:p w14:paraId="76CDC980" w14:textId="77777777" w:rsidR="007A112C" w:rsidRPr="007A112C" w:rsidRDefault="007A112C" w:rsidP="00FA72E4">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7A112C">
        <w:rPr>
          <w:rFonts w:ascii="Times New Roman" w:eastAsia="Times New Roman" w:hAnsi="Times New Roman" w:cs="Times New Roman"/>
          <w:bCs/>
          <w:kern w:val="0"/>
          <w:sz w:val="24"/>
          <w:szCs w:val="24"/>
          <w:lang w:eastAsia="lv-LV"/>
          <w14:ligatures w14:val="none"/>
        </w:rPr>
        <w:t>Saskaņā ar Civillikuma 1129.</w:t>
      </w:r>
      <w:r w:rsidRPr="007A112C">
        <w:rPr>
          <w:rFonts w:ascii="Times New Roman" w:eastAsia="Times New Roman" w:hAnsi="Times New Roman" w:cs="Times New Roman"/>
          <w:bCs/>
          <w:kern w:val="0"/>
          <w:sz w:val="24"/>
          <w:szCs w:val="24"/>
          <w:vertAlign w:val="superscript"/>
          <w:lang w:eastAsia="lv-LV"/>
          <w14:ligatures w14:val="none"/>
        </w:rPr>
        <w:t>1</w:t>
      </w:r>
      <w:r w:rsidRPr="007A112C">
        <w:rPr>
          <w:rFonts w:ascii="Times New Roman" w:eastAsia="Times New Roman" w:hAnsi="Times New Roman" w:cs="Times New Roman"/>
          <w:bCs/>
          <w:kern w:val="0"/>
          <w:sz w:val="24"/>
          <w:szCs w:val="24"/>
          <w:lang w:eastAsia="lv-LV"/>
          <w14:ligatures w14:val="none"/>
        </w:rPr>
        <w:t xml:space="preserve"> panta pirmo daļu, apbūves tiesība ir ar līgumu piešķirta mantojama un atsavināma lietu tiesība celt un lietot uz sveša zemes gabala nedzīvojamu ēku vai inženierbūvi kā īpašniekam šīs tiesības spēkā esamības laikā, 1129.</w:t>
      </w:r>
      <w:r w:rsidRPr="007A112C">
        <w:rPr>
          <w:rFonts w:ascii="Times New Roman" w:eastAsia="Times New Roman" w:hAnsi="Times New Roman" w:cs="Times New Roman"/>
          <w:bCs/>
          <w:kern w:val="0"/>
          <w:sz w:val="24"/>
          <w:szCs w:val="24"/>
          <w:vertAlign w:val="superscript"/>
          <w:lang w:eastAsia="lv-LV"/>
          <w14:ligatures w14:val="none"/>
        </w:rPr>
        <w:t>2</w:t>
      </w:r>
      <w:r w:rsidRPr="007A112C">
        <w:rPr>
          <w:rFonts w:ascii="Times New Roman" w:eastAsia="Times New Roman" w:hAnsi="Times New Roman" w:cs="Times New Roman"/>
          <w:bCs/>
          <w:kern w:val="0"/>
          <w:sz w:val="24"/>
          <w:szCs w:val="24"/>
          <w:lang w:eastAsia="lv-LV"/>
          <w14:ligatures w14:val="none"/>
        </w:rPr>
        <w:t xml:space="preserve"> panta pirmo daļu, piešķirot apbūves tiesību, jānoteic zemes gabals, uz kuru attiecas apbūves tiesība, maksa par apbūves tiesību un tās maksāšanas termiņi, ja apbūves tiesība piešķirta par atlīdzību un apbūves tiesības termiņš nedrīkst būt mazāks par desmit gadiem, un 1129.</w:t>
      </w:r>
      <w:r w:rsidRPr="007A112C">
        <w:rPr>
          <w:rFonts w:ascii="Times New Roman" w:eastAsia="Times New Roman" w:hAnsi="Times New Roman" w:cs="Times New Roman"/>
          <w:bCs/>
          <w:kern w:val="0"/>
          <w:sz w:val="24"/>
          <w:szCs w:val="24"/>
          <w:vertAlign w:val="superscript"/>
          <w:lang w:eastAsia="lv-LV"/>
          <w14:ligatures w14:val="none"/>
        </w:rPr>
        <w:t>3</w:t>
      </w:r>
      <w:r w:rsidRPr="007A112C">
        <w:rPr>
          <w:rFonts w:ascii="Times New Roman" w:eastAsia="Times New Roman" w:hAnsi="Times New Roman" w:cs="Times New Roman"/>
          <w:bCs/>
          <w:kern w:val="0"/>
          <w:sz w:val="24"/>
          <w:szCs w:val="24"/>
          <w:lang w:eastAsia="lv-LV"/>
          <w14:ligatures w14:val="none"/>
        </w:rPr>
        <w:t xml:space="preserve"> pantu, no apbūves tiesības izrietošā lietu tiesība ir nodibināta un spēkā tikai pēc apbūves tiesības ierakstīšanas zemes grāmatās.</w:t>
      </w:r>
    </w:p>
    <w:p w14:paraId="41BB3088" w14:textId="6EABFE7D" w:rsidR="00FA72E4" w:rsidRPr="007228E3" w:rsidRDefault="007A112C" w:rsidP="00FA72E4">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7A112C">
        <w:rPr>
          <w:rFonts w:ascii="Times New Roman" w:eastAsia="Calibri" w:hAnsi="Times New Roman" w:cs="Times New Roman"/>
          <w:kern w:val="0"/>
          <w:sz w:val="24"/>
          <w:szCs w:val="24"/>
          <w14:ligatures w14:val="none"/>
        </w:rPr>
        <w:t xml:space="preserve">Noklausījusies sniegto informāciju, pamatojoties uz Pašvaldību likuma 10. panta pirmās daļas 21. punktu, Civillikuma 1129.¹, 1129.² un 1129.³ pantu, Ministru kabineta 2024. gada 8. maija noteikumu Nr. 284 “Eiropas Savienības kohēzijas politikas programmas 2021.–2027. </w:t>
      </w:r>
      <w:r w:rsidRPr="007A112C">
        <w:rPr>
          <w:rFonts w:ascii="Times New Roman" w:eastAsia="Calibri" w:hAnsi="Times New Roman" w:cs="Times New Roman"/>
          <w:kern w:val="0"/>
          <w:sz w:val="24"/>
          <w:szCs w:val="24"/>
          <w14:ligatures w14:val="none"/>
        </w:rPr>
        <w:lastRenderedPageBreak/>
        <w:t xml:space="preserve">gadam 2.1.3. specifiskā atbalsta mērķa “Veicināt pielāgošanos klimata pārmaiņām, risku novēršanu un noturību pret katastrofām” 2.1.3.1. pasākuma “Pašvaldību pielāgošanās klimata pārmaiņām” pirmās un otrās projektu iesniegumu atlases kārtas īstenošanas noteikumi” 38.1. apakšpunktu, ņemot vērā 17.06.2026. Attīstības komitejas atzinumu, </w:t>
      </w:r>
      <w:r w:rsidR="00FA72E4">
        <w:rPr>
          <w:rFonts w:ascii="Times New Roman" w:hAnsi="Times New Roman" w:cs="Times New Roman"/>
          <w:b/>
          <w:sz w:val="24"/>
          <w:szCs w:val="24"/>
        </w:rPr>
        <w:t>atklāti balsojot: PAR – 1</w:t>
      </w:r>
      <w:r w:rsidR="00FA72E4">
        <w:rPr>
          <w:rFonts w:ascii="Times New Roman" w:hAnsi="Times New Roman" w:cs="Times New Roman"/>
          <w:b/>
          <w:sz w:val="24"/>
          <w:szCs w:val="24"/>
        </w:rPr>
        <w:t>3</w:t>
      </w:r>
      <w:r w:rsidR="00FA72E4">
        <w:rPr>
          <w:rFonts w:ascii="Times New Roman" w:hAnsi="Times New Roman" w:cs="Times New Roman"/>
          <w:b/>
          <w:sz w:val="24"/>
          <w:szCs w:val="24"/>
        </w:rPr>
        <w:t xml:space="preserve"> </w:t>
      </w:r>
      <w:r w:rsidR="00FA72E4">
        <w:rPr>
          <w:rFonts w:ascii="Times New Roman" w:hAnsi="Times New Roman" w:cs="Times New Roman"/>
          <w:sz w:val="24"/>
          <w:szCs w:val="24"/>
        </w:rPr>
        <w:t>(</w:t>
      </w:r>
      <w:r w:rsidR="00FA72E4" w:rsidRPr="00474DC2">
        <w:rPr>
          <w:rFonts w:ascii="Times New Roman" w:hAnsi="Times New Roman" w:cs="Times New Roman"/>
          <w:bCs/>
          <w:noProof/>
          <w:sz w:val="24"/>
          <w:szCs w:val="24"/>
        </w:rPr>
        <w:t>Agris Lungevičs, Aivis Masaļskis, Aivis Mitenieks, Andris Dombrovskis, Egils Bērziņš, Gatis Teilis, Gunārs Ikaunieks, Guntis Klikučs, Janīna Grudule, Jānis Erels, Māris Justs, Valda Kļaviņa, Zigfrīds Gora</w:t>
      </w:r>
      <w:r w:rsidR="00FA72E4">
        <w:rPr>
          <w:rFonts w:ascii="Times New Roman" w:hAnsi="Times New Roman" w:cs="Times New Roman"/>
          <w:bCs/>
          <w:sz w:val="24"/>
          <w:szCs w:val="24"/>
        </w:rPr>
        <w:t>)</w:t>
      </w:r>
      <w:r w:rsidR="00FA72E4">
        <w:rPr>
          <w:rFonts w:ascii="Times New Roman" w:hAnsi="Times New Roman" w:cs="Times New Roman"/>
          <w:sz w:val="24"/>
          <w:szCs w:val="24"/>
        </w:rPr>
        <w:t>,</w:t>
      </w:r>
      <w:r w:rsidR="00FA72E4">
        <w:rPr>
          <w:rFonts w:ascii="Times New Roman" w:hAnsi="Times New Roman" w:cs="Times New Roman"/>
          <w:b/>
          <w:sz w:val="24"/>
          <w:szCs w:val="24"/>
        </w:rPr>
        <w:t xml:space="preserve"> PRET </w:t>
      </w:r>
      <w:r w:rsidR="00FA72E4">
        <w:rPr>
          <w:rFonts w:ascii="Times New Roman" w:hAnsi="Times New Roman" w:cs="Times New Roman"/>
          <w:b/>
          <w:bCs/>
          <w:sz w:val="24"/>
          <w:szCs w:val="24"/>
        </w:rPr>
        <w:t>– NAV</w:t>
      </w:r>
      <w:r w:rsidR="00FA72E4">
        <w:rPr>
          <w:rFonts w:ascii="Times New Roman" w:hAnsi="Times New Roman" w:cs="Times New Roman"/>
          <w:b/>
          <w:sz w:val="24"/>
          <w:szCs w:val="24"/>
        </w:rPr>
        <w:t>, ATTURAS – NAV,</w:t>
      </w:r>
      <w:r w:rsidR="00FA72E4">
        <w:rPr>
          <w:rFonts w:ascii="Times New Roman" w:hAnsi="Times New Roman" w:cs="Times New Roman"/>
          <w:sz w:val="24"/>
          <w:szCs w:val="24"/>
        </w:rPr>
        <w:t xml:space="preserve"> Madonas novada pašvaldības dome </w:t>
      </w:r>
      <w:r w:rsidR="00FA72E4">
        <w:rPr>
          <w:rFonts w:ascii="Times New Roman" w:hAnsi="Times New Roman" w:cs="Times New Roman"/>
          <w:b/>
          <w:sz w:val="24"/>
          <w:szCs w:val="24"/>
        </w:rPr>
        <w:t>NOLEMJ:</w:t>
      </w:r>
    </w:p>
    <w:p w14:paraId="67CCBBC3" w14:textId="4541A2B4" w:rsidR="007A112C" w:rsidRPr="007A112C" w:rsidRDefault="007A112C" w:rsidP="00FA72E4">
      <w:pPr>
        <w:suppressAutoHyphens/>
        <w:spacing w:after="0" w:line="240" w:lineRule="auto"/>
        <w:ind w:firstLine="709"/>
        <w:jc w:val="both"/>
        <w:rPr>
          <w:rFonts w:ascii="Times New Roman" w:eastAsia="Times New Roman" w:hAnsi="Times New Roman" w:cs="Times New Roman"/>
          <w:b/>
          <w:iCs/>
          <w:kern w:val="1"/>
          <w:sz w:val="24"/>
          <w:szCs w:val="24"/>
          <w:lang w:eastAsia="hi-IN" w:bidi="hi-IN"/>
          <w14:ligatures w14:val="none"/>
        </w:rPr>
      </w:pPr>
    </w:p>
    <w:p w14:paraId="344C0367" w14:textId="77777777" w:rsidR="007A112C" w:rsidRPr="007A112C" w:rsidRDefault="007A112C" w:rsidP="00FA72E4">
      <w:pPr>
        <w:numPr>
          <w:ilvl w:val="0"/>
          <w:numId w:val="45"/>
        </w:numPr>
        <w:spacing w:after="0" w:line="240" w:lineRule="auto"/>
        <w:contextualSpacing/>
        <w:jc w:val="both"/>
        <w:rPr>
          <w:rFonts w:ascii="Times New Roman" w:eastAsia="Calibri" w:hAnsi="Times New Roman" w:cs="Times New Roman"/>
          <w:kern w:val="0"/>
          <w:sz w:val="24"/>
          <w:szCs w:val="24"/>
          <w14:ligatures w14:val="none"/>
        </w:rPr>
      </w:pPr>
      <w:r w:rsidRPr="007A112C">
        <w:rPr>
          <w:rFonts w:ascii="Times New Roman" w:eastAsia="Calibri" w:hAnsi="Times New Roman" w:cs="Times New Roman"/>
          <w:kern w:val="0"/>
          <w:sz w:val="24"/>
          <w:szCs w:val="24"/>
          <w14:ligatures w14:val="none"/>
        </w:rPr>
        <w:t xml:space="preserve">Madonas novada pašvaldībai slēgt bezatlīdzības apbūves tiesības līgumu par Jānim Šēbriņam piederoša nekustamā īpašuma (kadastra apzīmējums 70130050008) zemes gabala daļu 0,0074 ha platībā (kadastra apzīmējumu 701300500088001), kas atrodas Dzelzceļa iela 14, Lubāna, Madonas novads, projekta Nr. 2.1.3.1/1/24/A/016 “Meliorācijas sistēmas pārbūve Lubānas pilsētā, Madonas novadā” īstenošanai.  Līguma termiņš – 12 (divpadsmit) gadi no līguma noslēgšanas dienas. </w:t>
      </w:r>
    </w:p>
    <w:p w14:paraId="632B5EE8" w14:textId="77777777" w:rsidR="007A112C" w:rsidRPr="007A112C" w:rsidRDefault="007A112C" w:rsidP="00FA72E4">
      <w:pPr>
        <w:numPr>
          <w:ilvl w:val="0"/>
          <w:numId w:val="45"/>
        </w:numPr>
        <w:spacing w:after="0" w:line="240" w:lineRule="auto"/>
        <w:contextualSpacing/>
        <w:jc w:val="both"/>
        <w:rPr>
          <w:rFonts w:ascii="Times New Roman" w:eastAsia="Calibri" w:hAnsi="Times New Roman" w:cs="Times New Roman"/>
          <w:kern w:val="0"/>
          <w:sz w:val="24"/>
          <w:szCs w:val="24"/>
          <w14:ligatures w14:val="none"/>
        </w:rPr>
      </w:pPr>
      <w:r w:rsidRPr="007A112C">
        <w:rPr>
          <w:rFonts w:ascii="Times New Roman" w:eastAsia="Calibri" w:hAnsi="Times New Roman" w:cs="Times New Roman"/>
          <w:kern w:val="0"/>
          <w:sz w:val="24"/>
          <w:szCs w:val="24"/>
          <w14:ligatures w14:val="none"/>
        </w:rPr>
        <w:t>Madonas novada pašvaldībai slēgt bezatlīdzības apbūves tiesības līgumu par Dainai Gailītei piederoša nekustamā īpašuma (kadastra apzīmējums 70130050024) zemes gabala daļu 0,008 ha platībā (kadastra apzīmējumu 701300500248002), kas atrodas Ozolu iela 14, Lubāna, Madonas novads, projekta Nr. 2.1.3.1/1/24/A/016 “Meliorācijas sistēmas pārbūve Lubānas pilsētā, Madonas novadā” īstenošanai.  Līguma termiņš – 12 (divpadsmit) gadi no līguma noslēgšanas dienas.</w:t>
      </w:r>
    </w:p>
    <w:p w14:paraId="11E4D7FB" w14:textId="77777777" w:rsidR="007A112C" w:rsidRPr="007A112C" w:rsidRDefault="007A112C" w:rsidP="00FA72E4">
      <w:pPr>
        <w:numPr>
          <w:ilvl w:val="0"/>
          <w:numId w:val="45"/>
        </w:numPr>
        <w:spacing w:after="0" w:line="240" w:lineRule="auto"/>
        <w:contextualSpacing/>
        <w:jc w:val="both"/>
        <w:rPr>
          <w:rFonts w:ascii="Times New Roman" w:eastAsia="Calibri" w:hAnsi="Times New Roman" w:cs="Times New Roman"/>
          <w:kern w:val="0"/>
          <w:sz w:val="24"/>
          <w:szCs w:val="24"/>
          <w14:ligatures w14:val="none"/>
        </w:rPr>
      </w:pPr>
      <w:r w:rsidRPr="007A112C">
        <w:rPr>
          <w:rFonts w:ascii="Times New Roman" w:eastAsia="Calibri" w:hAnsi="Times New Roman" w:cs="Times New Roman"/>
          <w:kern w:val="0"/>
          <w:sz w:val="24"/>
          <w:szCs w:val="24"/>
          <w14:ligatures w14:val="none"/>
        </w:rPr>
        <w:t>Madonas novada pašvaldībai slēgt bezatlīdzības apbūves tiesības līgumu par Sanitai Baranei piederoša nekustamā īpašuma (kadastra apzīmējums 70130050034) zemes gabala daļu 0,0631 ha platībā (kadastra apzīmējumu 701300500348001), kas atrodas Baložu iela 1, Lubāna, Madonas novads, projekta Nr. 2.1.3.1/1/24/A/016 “Meliorācijas sistēmas pārbūve Lubānas pilsētā, Madonas novadā” īstenošanai.  Līguma termiņš – 12 (divpadsmit) gadi no līguma noslēgšanas dienas.</w:t>
      </w:r>
    </w:p>
    <w:p w14:paraId="133E68AA" w14:textId="77777777" w:rsidR="007A112C" w:rsidRPr="007A112C" w:rsidRDefault="007A112C" w:rsidP="00FA72E4">
      <w:pPr>
        <w:numPr>
          <w:ilvl w:val="0"/>
          <w:numId w:val="45"/>
        </w:numPr>
        <w:spacing w:after="0" w:line="240" w:lineRule="auto"/>
        <w:contextualSpacing/>
        <w:jc w:val="both"/>
        <w:rPr>
          <w:rFonts w:ascii="Times New Roman" w:eastAsia="Calibri" w:hAnsi="Times New Roman" w:cs="Times New Roman"/>
          <w:kern w:val="0"/>
          <w:sz w:val="24"/>
          <w:szCs w:val="24"/>
          <w14:ligatures w14:val="none"/>
        </w:rPr>
      </w:pPr>
      <w:r w:rsidRPr="007A112C">
        <w:rPr>
          <w:rFonts w:ascii="Times New Roman" w:eastAsia="Calibri" w:hAnsi="Times New Roman" w:cs="Times New Roman"/>
          <w:kern w:val="0"/>
          <w:sz w:val="24"/>
          <w:szCs w:val="24"/>
          <w14:ligatures w14:val="none"/>
        </w:rPr>
        <w:t>Madonas novada pašvaldībai slēgt bezatlīdzības apbūves tiesības līgumu par Andrejam Stangam piederoša nekustamā īpašuma (kadastra apzīmējums 70130050110) zemes gabala daļu 0,2756 ha platībā (kadastra apzīmējumu 701300501108002), kas atrodas Dzelzceļa iela 1, Lubāna, Madonas novads, projekta Nr. 2.1.3.1/1/24/A/016 “Meliorācijas sistēmas pārbūve Lubānas pilsētā, Madonas novadā” īstenošanai.  Līguma termiņš – 12 (divpadsmit) gadi no līguma noslēgšanas dienas.</w:t>
      </w:r>
    </w:p>
    <w:p w14:paraId="5C42093D" w14:textId="77777777" w:rsidR="007A112C" w:rsidRPr="007A112C" w:rsidRDefault="007A112C" w:rsidP="00FA72E4">
      <w:pPr>
        <w:numPr>
          <w:ilvl w:val="0"/>
          <w:numId w:val="45"/>
        </w:numPr>
        <w:spacing w:after="0" w:line="240" w:lineRule="auto"/>
        <w:contextualSpacing/>
        <w:jc w:val="both"/>
        <w:rPr>
          <w:rFonts w:ascii="Times New Roman" w:eastAsia="Calibri" w:hAnsi="Times New Roman" w:cs="Times New Roman"/>
          <w:kern w:val="0"/>
          <w:sz w:val="24"/>
          <w:szCs w:val="24"/>
          <w14:ligatures w14:val="none"/>
        </w:rPr>
      </w:pPr>
      <w:r w:rsidRPr="007A112C">
        <w:rPr>
          <w:rFonts w:ascii="Times New Roman" w:eastAsia="Calibri" w:hAnsi="Times New Roman" w:cs="Times New Roman"/>
          <w:kern w:val="0"/>
          <w:sz w:val="24"/>
          <w:szCs w:val="24"/>
          <w14:ligatures w14:val="none"/>
        </w:rPr>
        <w:t>Madonas novada pašvaldībai slēgt bezatlīdzības apbūves tiesības līgumu par SIA HOLZWERKE LUBĀNA piederoša nekustamā īpašuma (kadastra apzīmējums 70130050041) zemes gabala daļu 0,0296 ha platībā (kadastra apzīmējumu 701300500418002) un zemes gabala daļu 0,2032 ha platībā (kadastra apzīmējumu 701300500418001), kas atrodas Cesvaines iela 3, Lubāna, Madonas novads, projekta Nr. 2.1.3.1/1/24/A/016 “Meliorācijas sistēmas pārbūve Lubānas pilsētā, Madonas novadā” īstenošanai.  Līguma termiņš – 12 (divpadsmit) gadi no līguma noslēgšanas dienas.</w:t>
      </w:r>
    </w:p>
    <w:p w14:paraId="1EDFD5CB" w14:textId="77777777" w:rsidR="007A112C" w:rsidRPr="007A112C" w:rsidRDefault="007A112C" w:rsidP="00FA72E4">
      <w:pPr>
        <w:spacing w:after="0" w:line="240" w:lineRule="auto"/>
        <w:contextualSpacing/>
        <w:jc w:val="both"/>
        <w:rPr>
          <w:rFonts w:ascii="Times New Roman" w:eastAsia="Calibri" w:hAnsi="Times New Roman" w:cs="Times New Roman"/>
          <w:kern w:val="0"/>
          <w:sz w:val="24"/>
          <w:szCs w:val="24"/>
          <w14:ligatures w14:val="none"/>
        </w:rPr>
      </w:pPr>
    </w:p>
    <w:p w14:paraId="2372F4CB" w14:textId="126D0504" w:rsidR="007A112C" w:rsidRPr="007A112C" w:rsidRDefault="007A112C" w:rsidP="00FA72E4">
      <w:pPr>
        <w:spacing w:after="0" w:line="240" w:lineRule="auto"/>
        <w:jc w:val="both"/>
        <w:rPr>
          <w:rFonts w:ascii="Times New Roman" w:eastAsia="Times New Roman" w:hAnsi="Times New Roman" w:cs="Times New Roman"/>
          <w:i/>
          <w:iCs/>
          <w:kern w:val="0"/>
          <w:sz w:val="24"/>
          <w:szCs w:val="24"/>
          <w:lang w:eastAsia="lv-LV"/>
          <w14:ligatures w14:val="none"/>
        </w:rPr>
      </w:pPr>
      <w:r w:rsidRPr="007A112C">
        <w:rPr>
          <w:rFonts w:ascii="Times New Roman" w:eastAsia="Times New Roman" w:hAnsi="Times New Roman" w:cs="Times New Roman"/>
          <w:i/>
          <w:iCs/>
          <w:kern w:val="0"/>
          <w:sz w:val="24"/>
          <w:szCs w:val="24"/>
          <w:lang w:eastAsia="lv-LV"/>
          <w14:ligatures w14:val="none"/>
        </w:rPr>
        <w:t>Pielikumā: Apbūves tiesības līguma projekts</w:t>
      </w:r>
    </w:p>
    <w:p w14:paraId="65FEC52F" w14:textId="77777777" w:rsidR="00ED6EEC" w:rsidRPr="00ED6EEC" w:rsidRDefault="00ED6EEC" w:rsidP="00FA72E4">
      <w:pPr>
        <w:spacing w:after="0" w:line="240" w:lineRule="auto"/>
        <w:ind w:left="1080"/>
        <w:jc w:val="both"/>
        <w:rPr>
          <w:rFonts w:ascii="Times New Roman" w:eastAsia="Calibri" w:hAnsi="Times New Roman" w:cs="Times New Roman"/>
          <w:kern w:val="0"/>
          <w:sz w:val="24"/>
          <w:szCs w:val="24"/>
          <w:lang w:eastAsia="lv-LV"/>
          <w14:ligatures w14:val="none"/>
        </w:rPr>
      </w:pPr>
    </w:p>
    <w:p w14:paraId="1A0C7277" w14:textId="77777777" w:rsidR="00270BCE" w:rsidRDefault="00270BCE" w:rsidP="00FA72E4">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FA72E4">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FA72E4">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FA72E4">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FA72E4">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FA72E4">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B6635D4" w14:textId="77777777" w:rsidR="007A112C" w:rsidRPr="007A112C" w:rsidRDefault="007A112C" w:rsidP="00FA72E4">
      <w:pPr>
        <w:spacing w:after="0" w:line="240" w:lineRule="auto"/>
        <w:rPr>
          <w:rFonts w:ascii="Times New Roman" w:eastAsia="Calibri" w:hAnsi="Times New Roman" w:cs="Times New Roman"/>
          <w:i/>
          <w:kern w:val="0"/>
          <w:sz w:val="24"/>
          <w:szCs w:val="24"/>
          <w14:ligatures w14:val="none"/>
        </w:rPr>
      </w:pPr>
      <w:r w:rsidRPr="007A112C">
        <w:rPr>
          <w:rFonts w:ascii="Times New Roman" w:eastAsia="Calibri" w:hAnsi="Times New Roman" w:cs="Times New Roman"/>
          <w:i/>
          <w:kern w:val="0"/>
          <w:sz w:val="24"/>
          <w:szCs w:val="24"/>
          <w14:ligatures w14:val="none"/>
        </w:rPr>
        <w:t>Kampe 26412779</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2ADD" w14:textId="77777777" w:rsidR="00AE211D" w:rsidRPr="00CA050C" w:rsidRDefault="00AE211D">
      <w:pPr>
        <w:spacing w:after="0" w:line="240" w:lineRule="auto"/>
      </w:pPr>
      <w:r w:rsidRPr="00CA050C">
        <w:separator/>
      </w:r>
    </w:p>
  </w:endnote>
  <w:endnote w:type="continuationSeparator" w:id="0">
    <w:p w14:paraId="5E54A528" w14:textId="77777777" w:rsidR="00AE211D" w:rsidRPr="00CA050C" w:rsidRDefault="00AE211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BF3C" w14:textId="77777777" w:rsidR="00AE211D" w:rsidRPr="00CA050C" w:rsidRDefault="00AE211D">
      <w:pPr>
        <w:spacing w:after="0" w:line="240" w:lineRule="auto"/>
      </w:pPr>
      <w:r w:rsidRPr="00CA050C">
        <w:separator/>
      </w:r>
    </w:p>
  </w:footnote>
  <w:footnote w:type="continuationSeparator" w:id="0">
    <w:p w14:paraId="1C864133" w14:textId="77777777" w:rsidR="00AE211D" w:rsidRPr="00CA050C" w:rsidRDefault="00AE211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2"/>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9"/>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3"/>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 w:numId="44" w16cid:durableId="2038040555">
    <w:abstractNumId w:val="41"/>
  </w:num>
  <w:num w:numId="45" w16cid:durableId="600841978">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11D"/>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2E4"/>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TotalTime>
  <Pages>2</Pages>
  <Words>4077</Words>
  <Characters>2325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979</cp:revision>
  <dcterms:created xsi:type="dcterms:W3CDTF">2024-09-06T08:06:00Z</dcterms:created>
  <dcterms:modified xsi:type="dcterms:W3CDTF">2026-06-30T10:09:00Z</dcterms:modified>
</cp:coreProperties>
</file>